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230" w:rsidRPr="00BB5F8B" w:rsidRDefault="00B33230" w:rsidP="00B33230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574A3A27" wp14:editId="55A5D47D">
            <wp:extent cx="2438400" cy="694481"/>
            <wp:effectExtent l="0" t="0" r="0" b="0"/>
            <wp:docPr id="4" name="Рисунок 4" descr="C:\Users\user2250\Desktop\логотип\! новый логотип\Логотип 2 Краснодарский кра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250\Desktop\логотип\! новый логотип\Логотип 2 Краснодарский край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2687" cy="709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5F8B"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               </w:t>
      </w:r>
    </w:p>
    <w:p w:rsidR="00B33230" w:rsidRPr="00BB5F8B" w:rsidRDefault="00B33230" w:rsidP="00B33230">
      <w:pPr>
        <w:rPr>
          <w:rFonts w:ascii="Calibri" w:eastAsia="Calibri" w:hAnsi="Calibri" w:cs="Times New Roman"/>
        </w:rPr>
      </w:pPr>
    </w:p>
    <w:p w:rsidR="00B33230" w:rsidRPr="0077466C" w:rsidRDefault="00B33230" w:rsidP="00B33230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B33230" w:rsidRDefault="00707A53" w:rsidP="00B33230">
      <w:pPr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Что</w:t>
      </w:r>
      <w:r w:rsidR="001B0723">
        <w:rPr>
          <w:rFonts w:ascii="Times New Roman" w:hAnsi="Times New Roman" w:cs="Times New Roman"/>
          <w:b/>
          <w:sz w:val="28"/>
          <w:szCs w:val="28"/>
        </w:rPr>
        <w:t xml:space="preserve"> важно знать об </w:t>
      </w:r>
      <w:proofErr w:type="gramStart"/>
      <w:r w:rsidR="001B0723">
        <w:rPr>
          <w:rFonts w:ascii="Times New Roman" w:hAnsi="Times New Roman" w:cs="Times New Roman"/>
          <w:b/>
          <w:sz w:val="28"/>
          <w:szCs w:val="28"/>
        </w:rPr>
        <w:t>актуализированных</w:t>
      </w:r>
      <w:proofErr w:type="gramEnd"/>
      <w:r w:rsidR="001B0723">
        <w:rPr>
          <w:rFonts w:ascii="Times New Roman" w:hAnsi="Times New Roman" w:cs="Times New Roman"/>
          <w:b/>
          <w:sz w:val="28"/>
          <w:szCs w:val="28"/>
        </w:rPr>
        <w:t xml:space="preserve"> и утвержденных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17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XML-схем</w:t>
      </w:r>
      <w:r w:rsidR="001B07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ах</w:t>
      </w:r>
      <w:r w:rsidR="00323E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?</w:t>
      </w:r>
    </w:p>
    <w:p w:rsidR="00F3171E" w:rsidRDefault="00F3171E" w:rsidP="00B33230">
      <w:pPr>
        <w:ind w:firstLine="36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33230" w:rsidRPr="002833BD" w:rsidRDefault="00B33230" w:rsidP="00F3171E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С у</w:t>
      </w:r>
      <w:r w:rsidR="00F91159">
        <w:rPr>
          <w:rFonts w:ascii="Times New Roman" w:eastAsia="Calibri" w:hAnsi="Times New Roman" w:cs="Times New Roman"/>
          <w:b/>
          <w:bCs/>
          <w:sz w:val="28"/>
          <w:szCs w:val="28"/>
        </w:rPr>
        <w:t>совершенствованием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работы информационных систем происходит обновление и XML-схем</w:t>
      </w:r>
      <w:r w:rsidRPr="00FB6837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Об актуальных изменениях</w:t>
      </w:r>
      <w:r w:rsidRPr="00FB683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AE0F7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данно</w:t>
      </w:r>
      <w:r w:rsidRPr="00311E35">
        <w:rPr>
          <w:rFonts w:ascii="Times New Roman" w:eastAsia="Calibri" w:hAnsi="Times New Roman" w:cs="Times New Roman"/>
          <w:b/>
          <w:bCs/>
          <w:sz w:val="28"/>
          <w:szCs w:val="28"/>
        </w:rPr>
        <w:t>й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области подробно рассказывают </w:t>
      </w:r>
      <w:r w:rsidR="00434259">
        <w:rPr>
          <w:rFonts w:ascii="Times New Roman" w:eastAsia="Calibri" w:hAnsi="Times New Roman" w:cs="Times New Roman"/>
          <w:b/>
          <w:bCs/>
          <w:sz w:val="28"/>
          <w:szCs w:val="28"/>
        </w:rPr>
        <w:t>специалисты филиала ППК </w:t>
      </w:r>
      <w:r w:rsidRPr="00311E35">
        <w:rPr>
          <w:rFonts w:ascii="Times New Roman" w:eastAsia="Calibri" w:hAnsi="Times New Roman" w:cs="Times New Roman"/>
          <w:b/>
          <w:bCs/>
          <w:sz w:val="28"/>
          <w:szCs w:val="28"/>
        </w:rPr>
        <w:t>«</w:t>
      </w:r>
      <w:proofErr w:type="spellStart"/>
      <w:r w:rsidRPr="00311E35">
        <w:rPr>
          <w:rFonts w:ascii="Times New Roman" w:eastAsia="Calibri" w:hAnsi="Times New Roman" w:cs="Times New Roman"/>
          <w:b/>
          <w:bCs/>
          <w:sz w:val="28"/>
          <w:szCs w:val="28"/>
        </w:rPr>
        <w:t>Роскадастр</w:t>
      </w:r>
      <w:proofErr w:type="spellEnd"/>
      <w:r w:rsidRPr="00311E35">
        <w:rPr>
          <w:rFonts w:ascii="Times New Roman" w:eastAsia="Calibri" w:hAnsi="Times New Roman" w:cs="Times New Roman"/>
          <w:b/>
          <w:bCs/>
          <w:sz w:val="28"/>
          <w:szCs w:val="28"/>
        </w:rPr>
        <w:t>» по Краснодарскому краю.</w:t>
      </w:r>
      <w:r w:rsidRPr="00311E35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B33230" w:rsidRDefault="00B33230" w:rsidP="00F3171E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С 8 ноября 202</w:t>
      </w:r>
      <w:r w:rsidRPr="00311E3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proofErr w:type="gramStart"/>
      <w:r w:rsidRPr="00E7699B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актуализированы</w:t>
      </w:r>
      <w:proofErr w:type="gramEnd"/>
      <w:r w:rsidRPr="00E76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утверждены следующие XML-схемы: </w:t>
      </w:r>
    </w:p>
    <w:p w:rsidR="00B33230" w:rsidRDefault="00B33230" w:rsidP="00B33230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используем</w:t>
      </w:r>
      <w:r w:rsidR="002214E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311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формирования межевого плана в форме электронного документа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Pr="00311E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311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11E3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311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06.09.2023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7" w:history="1">
        <w:proofErr w:type="gramStart"/>
        <w:r w:rsidRPr="00311E35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П</w:t>
        </w:r>
        <w:proofErr w:type="gramEnd"/>
        <w:r w:rsidRPr="00311E35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/0348</w:t>
        </w:r>
      </w:hyperlink>
      <w:r w:rsidRPr="00311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B33230" w:rsidRDefault="002214E4" w:rsidP="00B33230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применяемая</w:t>
      </w:r>
      <w:r w:rsidR="00B33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3230" w:rsidRPr="00311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B33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создания </w:t>
      </w:r>
      <w:r w:rsidR="00B33230" w:rsidRPr="00311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технического плана здания, сооружения, объекта незавершенного строительства, помещения, </w:t>
      </w:r>
      <w:proofErr w:type="spellStart"/>
      <w:r w:rsidR="00B33230" w:rsidRPr="00311E3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машино</w:t>
      </w:r>
      <w:proofErr w:type="spellEnd"/>
      <w:r w:rsidR="00B33230" w:rsidRPr="00311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-места, единого недвижимого комплекса, </w:t>
      </w:r>
      <w:r w:rsidR="00B33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форме электронного документа в рамках </w:t>
      </w:r>
      <w:r w:rsidR="00B33230" w:rsidRPr="00311E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  <w:r w:rsidR="00B3323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33230" w:rsidRPr="00311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33230" w:rsidRPr="00311E3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="00B33230" w:rsidRPr="00311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06.09.2023 №</w:t>
      </w:r>
      <w:r w:rsidR="00B33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8" w:history="1">
        <w:proofErr w:type="gramStart"/>
        <w:r w:rsidR="00B33230" w:rsidRPr="00311E35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П</w:t>
        </w:r>
        <w:proofErr w:type="gramEnd"/>
        <w:r w:rsidR="00B33230" w:rsidRPr="00311E35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/0347</w:t>
        </w:r>
      </w:hyperlink>
      <w:r w:rsidR="00B33230" w:rsidRPr="00311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B33230" w:rsidRDefault="002214E4" w:rsidP="00B33230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используемая</w:t>
      </w:r>
      <w:r w:rsidR="00B33230" w:rsidRPr="00FB6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формирования акта обследования, подтверждающего прекращение существования объекта недвижимости, </w:t>
      </w:r>
      <w:r w:rsidR="00B33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форме электронного документа в соответствии с приказом </w:t>
      </w:r>
      <w:proofErr w:type="spellStart"/>
      <w:r w:rsidR="00B33230" w:rsidRPr="00FB683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="00B33230" w:rsidRPr="00FB6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06.09.2023 №</w:t>
      </w:r>
      <w:r w:rsidR="00B33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9" w:history="1">
        <w:proofErr w:type="gramStart"/>
        <w:r w:rsidR="00B33230" w:rsidRPr="00FB6837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П</w:t>
        </w:r>
        <w:proofErr w:type="gramEnd"/>
        <w:r w:rsidR="00B33230" w:rsidRPr="00FB6837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/0346</w:t>
        </w:r>
      </w:hyperlink>
      <w:r w:rsidR="00B33230" w:rsidRPr="00FB6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E0F79" w:rsidRDefault="00944BE2" w:rsidP="00C32D26">
      <w:pPr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44B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bookmarkStart w:id="0" w:name="_GoBack"/>
      <w:r w:rsidRPr="00944B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Новые XML-схемы </w:t>
      </w:r>
      <w:r w:rsidR="00AE0F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были </w:t>
      </w:r>
      <w:r w:rsidRPr="00944B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размещ</w:t>
      </w:r>
      <w:r w:rsidR="00AE0F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ены</w:t>
      </w:r>
      <w:r w:rsidRPr="00944B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 официальном сайте </w:t>
      </w:r>
      <w:proofErr w:type="spellStart"/>
      <w:r w:rsidRPr="00944B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Росреестра</w:t>
      </w:r>
      <w:proofErr w:type="spellEnd"/>
      <w:r w:rsidRPr="00944B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за два месяца </w:t>
      </w:r>
      <w:r w:rsidR="00AE0F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 введения в действие. </w:t>
      </w:r>
      <w:r w:rsidR="00F3171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Такой подход позволяет </w:t>
      </w:r>
      <w:r w:rsidRPr="00944B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подробно ознакомиться с новой формой документа и подготовиться к ее использованию.</w:t>
      </w:r>
      <w:r w:rsidR="00AE0F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6B46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При этом важно учесть, что </w:t>
      </w:r>
      <w:r w:rsidRPr="00944B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установлен переходный период действия и использования новых и предыдущих версий XML-схем - </w:t>
      </w:r>
      <w:r w:rsidRPr="00944BE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до 01.01.2024 года</w:t>
      </w:r>
      <w:bookmarkEnd w:id="0"/>
      <w:r w:rsidRPr="00944BE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сообщает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начальник отдела обработки документов и обеспечения учетных действий № 1 филиала ППК 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Роскадастр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по Краснодарскому краю Игорь Максименко. </w:t>
      </w:r>
    </w:p>
    <w:p w:rsidR="00B33230" w:rsidRPr="00AE0F79" w:rsidRDefault="00B33230" w:rsidP="00AE0F79">
      <w:pPr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для осуществления государственного кадастрового учета до указанного периода могут быть представлены документы, подготовленные с использованием XML-схем,</w:t>
      </w:r>
      <w:r w:rsidRPr="00E76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</w:t>
      </w:r>
      <w:r w:rsidR="0030044E">
        <w:rPr>
          <w:rFonts w:ascii="Times New Roman" w:eastAsia="Times New Roman" w:hAnsi="Times New Roman" w:cs="Times New Roman"/>
          <w:sz w:val="28"/>
          <w:szCs w:val="28"/>
          <w:lang w:eastAsia="ru-RU"/>
        </w:rPr>
        <w:t>ившие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E7699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699B">
        <w:rPr>
          <w:rFonts w:ascii="Times New Roman" w:eastAsia="Times New Roman" w:hAnsi="Times New Roman" w:cs="Times New Roman"/>
          <w:sz w:val="28"/>
          <w:szCs w:val="28"/>
          <w:lang w:eastAsia="ru-RU"/>
        </w:rPr>
        <w:t>08.11.2023</w:t>
      </w:r>
      <w:r w:rsidR="00300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177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функционирующие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="00177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0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этого </w:t>
      </w:r>
      <w:r w:rsidR="001774E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3171E" w:rsidRDefault="00B33230" w:rsidP="00F3171E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Напоминаем, что а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ктуальные XML-схемы </w:t>
      </w:r>
      <w:r w:rsidRPr="009D3F6F">
        <w:rPr>
          <w:rFonts w:ascii="Times New Roman" w:eastAsia="Calibri" w:hAnsi="Times New Roman" w:cs="Times New Roman"/>
          <w:bCs/>
          <w:sz w:val="28"/>
          <w:szCs w:val="28"/>
        </w:rPr>
        <w:t xml:space="preserve">межевого плана, технического плана, акта обследования размещены на официальном сайте </w:t>
      </w:r>
      <w:proofErr w:type="spellStart"/>
      <w:r w:rsidRPr="009D3F6F">
        <w:rPr>
          <w:rFonts w:ascii="Times New Roman" w:eastAsia="Calibri" w:hAnsi="Times New Roman" w:cs="Times New Roman"/>
          <w:bCs/>
          <w:sz w:val="28"/>
          <w:szCs w:val="28"/>
        </w:rPr>
        <w:t>Росреестра</w:t>
      </w:r>
      <w:proofErr w:type="spellEnd"/>
      <w:r w:rsidRPr="009D3F6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hyperlink r:id="rId10" w:history="1">
        <w:r w:rsidRPr="009D3F6F">
          <w:rPr>
            <w:rStyle w:val="a3"/>
            <w:rFonts w:ascii="Times New Roman" w:eastAsia="Calibri" w:hAnsi="Times New Roman" w:cs="Times New Roman"/>
            <w:bCs/>
            <w:sz w:val="28"/>
            <w:szCs w:val="28"/>
          </w:rPr>
          <w:t>rosreestr.gov.ru</w:t>
        </w:r>
      </w:hyperlink>
      <w:r w:rsidRPr="009D3F6F">
        <w:rPr>
          <w:rFonts w:ascii="Times New Roman" w:eastAsia="Calibri" w:hAnsi="Times New Roman" w:cs="Times New Roman"/>
          <w:bCs/>
          <w:sz w:val="28"/>
          <w:szCs w:val="28"/>
        </w:rPr>
        <w:t xml:space="preserve"> в разделе «</w:t>
      </w:r>
      <w:hyperlink r:id="rId11" w:history="1">
        <w:r w:rsidRPr="009D3F6F">
          <w:rPr>
            <w:rStyle w:val="a3"/>
            <w:rFonts w:ascii="Times New Roman" w:eastAsia="Calibri" w:hAnsi="Times New Roman" w:cs="Times New Roman"/>
            <w:bCs/>
            <w:sz w:val="28"/>
            <w:szCs w:val="28"/>
          </w:rPr>
          <w:t>Деятельность</w:t>
        </w:r>
      </w:hyperlink>
      <w:r w:rsidRPr="009D3F6F">
        <w:rPr>
          <w:rFonts w:ascii="Times New Roman" w:eastAsia="Calibri" w:hAnsi="Times New Roman" w:cs="Times New Roman"/>
          <w:bCs/>
          <w:sz w:val="28"/>
          <w:szCs w:val="28"/>
        </w:rPr>
        <w:t>», подраздел «</w:t>
      </w:r>
      <w:hyperlink r:id="rId12" w:history="1">
        <w:r w:rsidRPr="009D3F6F">
          <w:rPr>
            <w:rStyle w:val="a3"/>
            <w:rFonts w:ascii="Times New Roman" w:eastAsia="Calibri" w:hAnsi="Times New Roman" w:cs="Times New Roman"/>
            <w:bCs/>
            <w:sz w:val="28"/>
            <w:szCs w:val="28"/>
          </w:rPr>
          <w:t>Государственные услуги и функции</w:t>
        </w:r>
      </w:hyperlink>
      <w:r w:rsidRPr="009D3F6F">
        <w:rPr>
          <w:rFonts w:ascii="Times New Roman" w:eastAsia="Calibri" w:hAnsi="Times New Roman" w:cs="Times New Roman"/>
          <w:bCs/>
          <w:sz w:val="28"/>
          <w:szCs w:val="28"/>
        </w:rPr>
        <w:t>», рубрика «</w:t>
      </w:r>
      <w:hyperlink r:id="rId13" w:history="1">
        <w:r w:rsidRPr="009D3F6F">
          <w:rPr>
            <w:rStyle w:val="a3"/>
            <w:rFonts w:ascii="Times New Roman" w:eastAsia="Calibri" w:hAnsi="Times New Roman" w:cs="Times New Roman"/>
            <w:bCs/>
            <w:sz w:val="28"/>
            <w:szCs w:val="28"/>
          </w:rPr>
          <w:t>Ведение ЕГРН</w:t>
        </w:r>
      </w:hyperlink>
      <w:r w:rsidRPr="009D3F6F">
        <w:rPr>
          <w:rFonts w:ascii="Times New Roman" w:eastAsia="Calibri" w:hAnsi="Times New Roman" w:cs="Times New Roman"/>
          <w:bCs/>
          <w:sz w:val="28"/>
          <w:szCs w:val="28"/>
        </w:rPr>
        <w:t>», подрубрика «</w:t>
      </w:r>
      <w:hyperlink r:id="rId14" w:history="1">
        <w:r w:rsidRPr="009D3F6F">
          <w:rPr>
            <w:rStyle w:val="a3"/>
            <w:rFonts w:ascii="Times New Roman" w:eastAsia="Calibri" w:hAnsi="Times New Roman" w:cs="Times New Roman"/>
            <w:bCs/>
            <w:sz w:val="28"/>
            <w:szCs w:val="28"/>
          </w:rPr>
          <w:t>XML-схемы</w:t>
        </w:r>
      </w:hyperlink>
      <w:r w:rsidRPr="009D3F6F">
        <w:rPr>
          <w:rFonts w:ascii="Times New Roman" w:eastAsia="Calibri" w:hAnsi="Times New Roman" w:cs="Times New Roman"/>
          <w:bCs/>
          <w:sz w:val="28"/>
          <w:szCs w:val="28"/>
        </w:rPr>
        <w:t>».</w:t>
      </w:r>
    </w:p>
    <w:p w:rsidR="00B33230" w:rsidRPr="00F3171E" w:rsidRDefault="00B33230" w:rsidP="00F3171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66C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______________________________________________________________________</w:t>
      </w:r>
      <w:r w:rsidR="00F3171E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_______________________</w:t>
      </w:r>
    </w:p>
    <w:p w:rsidR="00B33230" w:rsidRPr="00105E04" w:rsidRDefault="00B33230" w:rsidP="00B33230">
      <w:pPr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 w:rsidRPr="0077466C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 xml:space="preserve">Пресс-служба </w:t>
      </w:r>
      <w:r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филиала ППК «</w:t>
      </w:r>
      <w:proofErr w:type="spellStart"/>
      <w:r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Роскадастр</w:t>
      </w:r>
      <w:proofErr w:type="spellEnd"/>
      <w:r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» по</w:t>
      </w:r>
      <w:r w:rsidRPr="0077466C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 xml:space="preserve"> Краснодарскому краю</w:t>
      </w:r>
    </w:p>
    <w:tbl>
      <w:tblPr>
        <w:tblW w:w="10295" w:type="dxa"/>
        <w:jc w:val="center"/>
        <w:tblLayout w:type="fixed"/>
        <w:tblLook w:val="04A0" w:firstRow="1" w:lastRow="0" w:firstColumn="1" w:lastColumn="0" w:noHBand="0" w:noVBand="1"/>
      </w:tblPr>
      <w:tblGrid>
        <w:gridCol w:w="775"/>
        <w:gridCol w:w="4453"/>
        <w:gridCol w:w="956"/>
        <w:gridCol w:w="4111"/>
      </w:tblGrid>
      <w:tr w:rsidR="00B33230" w:rsidRPr="0077466C" w:rsidTr="009E5A2C">
        <w:trPr>
          <w:jc w:val="center"/>
        </w:trPr>
        <w:tc>
          <w:tcPr>
            <w:tcW w:w="775" w:type="dxa"/>
            <w:hideMark/>
          </w:tcPr>
          <w:p w:rsidR="00B33230" w:rsidRPr="0077466C" w:rsidRDefault="00B33230" w:rsidP="009E5A2C">
            <w:pPr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lang w:eastAsia="ru-RU"/>
              </w:rPr>
            </w:pPr>
            <w:r w:rsidRPr="0077466C">
              <w:rPr>
                <w:rFonts w:ascii="Segoe UI" w:eastAsia="Times New Roman" w:hAnsi="Segoe UI" w:cs="Segoe UI"/>
                <w:noProof/>
                <w:color w:val="0000FF"/>
                <w:sz w:val="24"/>
                <w:szCs w:val="28"/>
                <w:lang w:eastAsia="ru-RU"/>
              </w:rPr>
              <w:lastRenderedPageBreak/>
              <w:drawing>
                <wp:inline distT="0" distB="0" distL="0" distR="0" wp14:anchorId="4D1C2CA8" wp14:editId="4CEA0F3C">
                  <wp:extent cx="361950" cy="361950"/>
                  <wp:effectExtent l="19050" t="0" r="0" b="0"/>
                  <wp:docPr id="3" name="Рисунок 3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vAlign w:val="center"/>
            <w:hideMark/>
          </w:tcPr>
          <w:p w:rsidR="00B33230" w:rsidRPr="00EF4834" w:rsidRDefault="00FA2576" w:rsidP="009E5A2C">
            <w:pPr>
              <w:contextualSpacing/>
              <w:rPr>
                <w:rFonts w:ascii="Segoe UI" w:eastAsia="Times New Roman" w:hAnsi="Segoe UI" w:cs="Segoe UI"/>
                <w:color w:val="0000FF"/>
                <w:szCs w:val="28"/>
                <w:u w:val="single"/>
                <w:lang w:eastAsia="ru-RU"/>
              </w:rPr>
            </w:pPr>
            <w:hyperlink r:id="rId16" w:history="1">
              <w:r w:rsidR="00B33230" w:rsidRPr="00EF4834">
                <w:rPr>
                  <w:rFonts w:ascii="Segoe UI" w:eastAsia="Times New Roman" w:hAnsi="Segoe UI" w:cs="Segoe UI"/>
                  <w:color w:val="0000FF"/>
                  <w:szCs w:val="28"/>
                  <w:u w:val="single"/>
                  <w:lang w:eastAsia="ru-RU"/>
                </w:rPr>
                <w:t>press23@23.kadastr.ru</w:t>
              </w:r>
            </w:hyperlink>
          </w:p>
        </w:tc>
        <w:tc>
          <w:tcPr>
            <w:tcW w:w="956" w:type="dxa"/>
            <w:hideMark/>
          </w:tcPr>
          <w:p w:rsidR="00B33230" w:rsidRPr="0077466C" w:rsidRDefault="00B33230" w:rsidP="009E5A2C">
            <w:pPr>
              <w:contextualSpacing/>
              <w:jc w:val="center"/>
              <w:rPr>
                <w:rFonts w:ascii="Segoe UI" w:eastAsia="Calibri" w:hAnsi="Segoe UI" w:cs="Segoe UI"/>
                <w:noProof/>
                <w:color w:val="0563C1"/>
                <w:u w:val="single"/>
              </w:rPr>
            </w:pPr>
            <w:r w:rsidRPr="00EF4834">
              <w:rPr>
                <w:rFonts w:ascii="Segoe UI" w:eastAsia="Times New Roman" w:hAnsi="Segoe UI" w:cs="Segoe UI"/>
                <w:noProof/>
                <w:color w:val="0000FF"/>
                <w:szCs w:val="28"/>
                <w:lang w:eastAsia="ru-RU"/>
              </w:rPr>
              <w:drawing>
                <wp:inline distT="0" distB="0" distL="0" distR="0" wp14:anchorId="4A574158" wp14:editId="1072B0ED">
                  <wp:extent cx="354965" cy="354330"/>
                  <wp:effectExtent l="0" t="0" r="6985" b="762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vk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4965" cy="354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vAlign w:val="center"/>
            <w:hideMark/>
          </w:tcPr>
          <w:p w:rsidR="00B33230" w:rsidRPr="0077466C" w:rsidRDefault="00B33230" w:rsidP="009E5A2C">
            <w:pPr>
              <w:contextualSpacing/>
              <w:rPr>
                <w:rFonts w:ascii="Segoe UI" w:eastAsia="Calibri" w:hAnsi="Segoe UI" w:cs="Segoe UI"/>
                <w:color w:val="0000FF"/>
                <w:szCs w:val="28"/>
                <w:u w:val="single"/>
              </w:rPr>
            </w:pPr>
            <w:r w:rsidRPr="00A17331">
              <w:rPr>
                <w:rFonts w:ascii="Segoe UI" w:eastAsia="Calibri" w:hAnsi="Segoe UI" w:cs="Segoe UI"/>
                <w:color w:val="0000FF"/>
                <w:szCs w:val="28"/>
                <w:u w:val="single"/>
              </w:rPr>
              <w:t>https://vk.com/kadastr_krd</w:t>
            </w:r>
          </w:p>
        </w:tc>
      </w:tr>
      <w:tr w:rsidR="00B33230" w:rsidRPr="0077466C" w:rsidTr="009E5A2C">
        <w:trPr>
          <w:jc w:val="center"/>
        </w:trPr>
        <w:tc>
          <w:tcPr>
            <w:tcW w:w="775" w:type="dxa"/>
          </w:tcPr>
          <w:p w:rsidR="00B33230" w:rsidRPr="0005193A" w:rsidRDefault="00B33230" w:rsidP="009E5A2C">
            <w:pPr>
              <w:contextualSpacing/>
              <w:jc w:val="center"/>
              <w:rPr>
                <w:rFonts w:ascii="Segoe UI" w:eastAsia="Times New Roman" w:hAnsi="Segoe UI" w:cs="Segoe UI"/>
                <w:noProof/>
                <w:color w:val="0000FF"/>
                <w:sz w:val="24"/>
                <w:szCs w:val="28"/>
                <w:lang w:eastAsia="ru-RU"/>
              </w:rPr>
            </w:pPr>
            <w:r w:rsidRPr="0005193A">
              <w:rPr>
                <w:rFonts w:ascii="Segoe UI" w:eastAsia="Times New Roman" w:hAnsi="Segoe UI" w:cs="Segoe UI"/>
                <w:noProof/>
                <w:color w:val="0000FF"/>
                <w:szCs w:val="28"/>
                <w:lang w:eastAsia="ru-RU"/>
              </w:rPr>
              <w:drawing>
                <wp:inline distT="0" distB="0" distL="0" distR="0" wp14:anchorId="1AFA336A" wp14:editId="0B932FA5">
                  <wp:extent cx="333375" cy="333375"/>
                  <wp:effectExtent l="0" t="0" r="9525" b="9525"/>
                  <wp:docPr id="7" name="Рисунок 7" descr="\\10.23.141.10\окиад\6. Взаимодействие со СМИ\10. логотип\Логотип Роскадастра\Фирменный знак\RGB\Фирменный зна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10.23.141.10\окиад\6. Взаимодействие со СМИ\10. логотип\Логотип Роскадастра\Фирменный знак\RGB\Фирменный знак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vAlign w:val="center"/>
          </w:tcPr>
          <w:p w:rsidR="00B33230" w:rsidRPr="00EF4834" w:rsidRDefault="00B33230" w:rsidP="009E5A2C">
            <w:pPr>
              <w:contextualSpacing/>
            </w:pPr>
            <w:r w:rsidRPr="00EF4834">
              <w:rPr>
                <w:rFonts w:ascii="Segoe UI" w:eastAsia="Times New Roman" w:hAnsi="Segoe UI" w:cs="Segoe UI"/>
                <w:color w:val="0000FF"/>
                <w:szCs w:val="28"/>
                <w:u w:val="single"/>
                <w:lang w:eastAsia="ru-RU"/>
              </w:rPr>
              <w:t>https://kadastr.ru</w:t>
            </w:r>
          </w:p>
        </w:tc>
        <w:tc>
          <w:tcPr>
            <w:tcW w:w="956" w:type="dxa"/>
          </w:tcPr>
          <w:p w:rsidR="00B33230" w:rsidRPr="0077466C" w:rsidRDefault="00B33230" w:rsidP="009E5A2C">
            <w:pPr>
              <w:contextualSpacing/>
              <w:rPr>
                <w:rFonts w:ascii="Segoe UI" w:eastAsia="Calibri" w:hAnsi="Segoe UI" w:cs="Segoe UI"/>
                <w:noProof/>
                <w:color w:val="0000FF"/>
                <w:lang w:eastAsia="ru-RU"/>
              </w:rPr>
            </w:pPr>
            <w:r w:rsidRPr="0077466C">
              <w:rPr>
                <w:rFonts w:ascii="Segoe UI" w:eastAsia="Calibri" w:hAnsi="Segoe UI" w:cs="Segoe UI"/>
                <w:noProof/>
                <w:color w:val="0000FF"/>
                <w:lang w:eastAsia="ru-RU"/>
              </w:rPr>
              <w:drawing>
                <wp:inline distT="0" distB="0" distL="0" distR="0" wp14:anchorId="28978105" wp14:editId="573D5982">
                  <wp:extent cx="361950" cy="361950"/>
                  <wp:effectExtent l="19050" t="0" r="0" b="0"/>
                  <wp:docPr id="6" name="Рисунок 6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vAlign w:val="center"/>
          </w:tcPr>
          <w:p w:rsidR="00B33230" w:rsidRPr="0077466C" w:rsidRDefault="00B33230" w:rsidP="009E5A2C">
            <w:pPr>
              <w:contextualSpacing/>
              <w:rPr>
                <w:rFonts w:ascii="Segoe UI" w:eastAsia="Calibri" w:hAnsi="Segoe UI" w:cs="Segoe UI"/>
                <w:color w:val="0000FF"/>
                <w:szCs w:val="28"/>
                <w:u w:val="single"/>
              </w:rPr>
            </w:pPr>
            <w:r w:rsidRPr="0077466C">
              <w:rPr>
                <w:rFonts w:ascii="Segoe UI" w:eastAsia="Calibri" w:hAnsi="Segoe UI" w:cs="Segoe UI"/>
                <w:color w:val="0000FF"/>
                <w:szCs w:val="28"/>
                <w:u w:val="single"/>
              </w:rPr>
              <w:t>https://t.me/kadastr_kuban</w:t>
            </w:r>
          </w:p>
        </w:tc>
      </w:tr>
    </w:tbl>
    <w:p w:rsidR="00B33230" w:rsidRDefault="00B33230" w:rsidP="00B33230">
      <w:pPr>
        <w:rPr>
          <w:rFonts w:ascii="Times New Roman" w:hAnsi="Times New Roman" w:cs="Times New Roman"/>
          <w:sz w:val="28"/>
          <w:szCs w:val="28"/>
        </w:rPr>
      </w:pPr>
    </w:p>
    <w:sectPr w:rsidR="00B33230" w:rsidSect="009E5A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1838A5"/>
    <w:multiLevelType w:val="hybridMultilevel"/>
    <w:tmpl w:val="8552F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433"/>
    <w:rsid w:val="001774EB"/>
    <w:rsid w:val="001B0723"/>
    <w:rsid w:val="001B36FC"/>
    <w:rsid w:val="002214E4"/>
    <w:rsid w:val="002833BD"/>
    <w:rsid w:val="0030044E"/>
    <w:rsid w:val="00311E35"/>
    <w:rsid w:val="00323EB9"/>
    <w:rsid w:val="00434259"/>
    <w:rsid w:val="00690463"/>
    <w:rsid w:val="006B128D"/>
    <w:rsid w:val="006B4664"/>
    <w:rsid w:val="00707A53"/>
    <w:rsid w:val="00944BE2"/>
    <w:rsid w:val="009563CB"/>
    <w:rsid w:val="009D3219"/>
    <w:rsid w:val="009E5A2C"/>
    <w:rsid w:val="00AE0F79"/>
    <w:rsid w:val="00B33230"/>
    <w:rsid w:val="00B848B1"/>
    <w:rsid w:val="00C06433"/>
    <w:rsid w:val="00C32D26"/>
    <w:rsid w:val="00F3171E"/>
    <w:rsid w:val="00F91159"/>
    <w:rsid w:val="00FA2576"/>
    <w:rsid w:val="00FB6837"/>
    <w:rsid w:val="00FF4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E35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1E3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11E35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2833BD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3323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32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E35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1E3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11E35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2833BD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3323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32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457033/" TargetMode="External"/><Relationship Id="rId13" Type="http://schemas.openxmlformats.org/officeDocument/2006/relationships/hyperlink" Target="https://rosreestr.gov.ru/activity/okazanie-gosudarstvennykh-uslug/vedenie-egrn/" TargetMode="External"/><Relationship Id="rId18" Type="http://schemas.openxmlformats.org/officeDocument/2006/relationships/image" Target="media/image4.pn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s://www.consultant.ru/document/cons_doc_LAW_457476/" TargetMode="External"/><Relationship Id="rId12" Type="http://schemas.openxmlformats.org/officeDocument/2006/relationships/hyperlink" Target="https://rosreestr.gov.ru/activity/okazanie-gosudarstvennykh-uslug/" TargetMode="External"/><Relationship Id="rId1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hyperlink" Target="mailto:press23@23.kadastr.r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rosreestr.gov.ru/activity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yperlink" Target="https://rosreestr.gov.ru/" TargetMode="External"/><Relationship Id="rId19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hyperlink" Target="https://www.consultant.ru/document/cons_doc_LAW_457365/" TargetMode="External"/><Relationship Id="rId14" Type="http://schemas.openxmlformats.org/officeDocument/2006/relationships/hyperlink" Target="https://rosreestr.gov.ru/activity/okazanie-gosudarstvennykh-uslug/vedenie-egrn/xml-skhem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Редькина Дарья Александровна</cp:lastModifiedBy>
  <cp:revision>22</cp:revision>
  <dcterms:created xsi:type="dcterms:W3CDTF">2023-12-04T19:01:00Z</dcterms:created>
  <dcterms:modified xsi:type="dcterms:W3CDTF">2023-12-07T10:40:00Z</dcterms:modified>
</cp:coreProperties>
</file>